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E8" w:rsidRPr="00184792" w:rsidRDefault="00EA39E8" w:rsidP="00EA39E8">
      <w:pPr>
        <w:jc w:val="center"/>
        <w:outlineLvl w:val="1"/>
        <w:rPr>
          <w:rFonts w:ascii="Times New Roman" w:hAnsi="Times New Roman" w:cs="Times New Roman" w:hint="eastAsia"/>
          <w:b/>
          <w:bCs/>
          <w:color w:val="000000" w:themeColor="text1"/>
          <w:sz w:val="36"/>
          <w:szCs w:val="36"/>
        </w:rPr>
      </w:pPr>
      <w:r w:rsidRPr="00184792">
        <w:rPr>
          <w:rFonts w:ascii="Times New Roman" w:hAnsi="Times New Roman" w:cs="Times New Roman" w:hint="eastAsia"/>
          <w:b/>
          <w:bCs/>
          <w:color w:val="000000" w:themeColor="text1"/>
          <w:sz w:val="36"/>
          <w:szCs w:val="36"/>
        </w:rPr>
        <w:t>武清开发区四期工业项目铁科五期外围地块</w:t>
      </w:r>
    </w:p>
    <w:p w:rsidR="00EA39E8" w:rsidRPr="00184792" w:rsidRDefault="00EA39E8" w:rsidP="00EA39E8">
      <w:pPr>
        <w:jc w:val="center"/>
        <w:outlineLvl w:val="1"/>
        <w:rPr>
          <w:rFonts w:ascii="Times New Roman" w:hAnsi="Times New Roman" w:cs="Times New Roman" w:hint="eastAsia"/>
          <w:b/>
          <w:bCs/>
          <w:color w:val="000000" w:themeColor="text1"/>
          <w:sz w:val="36"/>
          <w:szCs w:val="36"/>
        </w:rPr>
      </w:pPr>
      <w:r w:rsidRPr="00184792">
        <w:rPr>
          <w:rFonts w:ascii="Times New Roman" w:hAnsi="Times New Roman" w:cs="Times New Roman" w:hint="eastAsia"/>
          <w:b/>
          <w:bCs/>
          <w:color w:val="000000" w:themeColor="text1"/>
          <w:sz w:val="36"/>
          <w:szCs w:val="36"/>
        </w:rPr>
        <w:t>土壤污染状况调查报告</w:t>
      </w:r>
      <w:bookmarkStart w:id="0" w:name="_GoBack"/>
      <w:bookmarkEnd w:id="0"/>
    </w:p>
    <w:p w:rsidR="00EA39E8" w:rsidRPr="005371A9" w:rsidRDefault="00EA39E8" w:rsidP="00EA39E8">
      <w:pPr>
        <w:spacing w:beforeLines="50" w:before="156"/>
        <w:outlineLvl w:val="1"/>
        <w:rPr>
          <w:b/>
          <w:sz w:val="28"/>
          <w:szCs w:val="28"/>
        </w:rPr>
      </w:pPr>
      <w:r w:rsidRPr="005371A9">
        <w:rPr>
          <w:b/>
          <w:sz w:val="28"/>
          <w:szCs w:val="28"/>
        </w:rPr>
        <w:t>1概况</w:t>
      </w:r>
    </w:p>
    <w:p w:rsidR="00EA39E8" w:rsidRPr="005371A9" w:rsidRDefault="00EA39E8" w:rsidP="00EA39E8">
      <w:pPr>
        <w:outlineLvl w:val="2"/>
        <w:rPr>
          <w:b/>
        </w:rPr>
      </w:pPr>
      <w:r w:rsidRPr="005371A9">
        <w:rPr>
          <w:b/>
        </w:rPr>
        <w:t>1.1项目概况</w:t>
      </w:r>
    </w:p>
    <w:p w:rsidR="00EA39E8" w:rsidRDefault="00EA39E8" w:rsidP="00EA39E8">
      <w:pPr>
        <w:ind w:firstLineChars="200" w:firstLine="480"/>
        <w:jc w:val="both"/>
        <w:rPr>
          <w:rFonts w:ascii="Times New Roman" w:hAnsi="Times New Roman" w:cs="Times New Roman"/>
          <w:color w:val="000000" w:themeColor="text1"/>
        </w:rPr>
      </w:pPr>
      <w:r w:rsidRPr="001C1C81">
        <w:rPr>
          <w:rFonts w:ascii="Times New Roman" w:hAnsi="Times New Roman" w:cs="Times New Roman"/>
          <w:color w:val="000000" w:themeColor="text1"/>
        </w:rPr>
        <w:t>20</w:t>
      </w:r>
      <w:r>
        <w:rPr>
          <w:rFonts w:ascii="Times New Roman" w:hAnsi="Times New Roman" w:cs="Times New Roman" w:hint="eastAsia"/>
          <w:color w:val="000000" w:themeColor="text1"/>
        </w:rPr>
        <w:t>20</w:t>
      </w:r>
      <w:r w:rsidRPr="001C1C81">
        <w:rPr>
          <w:rFonts w:ascii="Times New Roman" w:hAnsi="Times New Roman" w:cs="Times New Roman"/>
          <w:color w:val="000000" w:themeColor="text1"/>
        </w:rPr>
        <w:t>年</w:t>
      </w:r>
      <w:r>
        <w:rPr>
          <w:rFonts w:ascii="Times New Roman" w:hAnsi="Times New Roman" w:cs="Times New Roman" w:hint="eastAsia"/>
          <w:color w:val="000000" w:themeColor="text1"/>
        </w:rPr>
        <w:t>6</w:t>
      </w:r>
      <w:r>
        <w:rPr>
          <w:rFonts w:ascii="Times New Roman" w:hAnsi="Times New Roman" w:cs="Times New Roman" w:hint="eastAsia"/>
          <w:color w:val="000000" w:themeColor="text1"/>
        </w:rPr>
        <w:t>月</w:t>
      </w:r>
      <w:r w:rsidRPr="001C1C81">
        <w:rPr>
          <w:rFonts w:ascii="Times New Roman" w:hAnsi="Times New Roman" w:cs="Times New Roman"/>
          <w:color w:val="000000" w:themeColor="text1"/>
        </w:rPr>
        <w:t>-</w:t>
      </w:r>
      <w:r>
        <w:rPr>
          <w:rFonts w:ascii="Times New Roman" w:hAnsi="Times New Roman" w:cs="Times New Roman" w:hint="eastAsia"/>
          <w:color w:val="000000" w:themeColor="text1"/>
        </w:rPr>
        <w:t>2020</w:t>
      </w:r>
      <w:r>
        <w:rPr>
          <w:rFonts w:ascii="Times New Roman" w:hAnsi="Times New Roman" w:cs="Times New Roman" w:hint="eastAsia"/>
          <w:color w:val="000000" w:themeColor="text1"/>
        </w:rPr>
        <w:t>年</w:t>
      </w:r>
      <w:r>
        <w:rPr>
          <w:rFonts w:ascii="Times New Roman" w:hAnsi="Times New Roman" w:cs="Times New Roman" w:hint="eastAsia"/>
          <w:color w:val="000000" w:themeColor="text1"/>
        </w:rPr>
        <w:t>8</w:t>
      </w:r>
      <w:r w:rsidRPr="001C1C81">
        <w:rPr>
          <w:rFonts w:ascii="Times New Roman" w:hAnsi="Times New Roman" w:cs="Times New Roman"/>
          <w:color w:val="000000" w:themeColor="text1"/>
        </w:rPr>
        <w:t>月，天津华</w:t>
      </w:r>
      <w:proofErr w:type="gramStart"/>
      <w:r w:rsidRPr="001C1C81">
        <w:rPr>
          <w:rFonts w:ascii="Times New Roman" w:hAnsi="Times New Roman" w:cs="Times New Roman"/>
          <w:color w:val="000000" w:themeColor="text1"/>
        </w:rPr>
        <w:t>勘</w:t>
      </w:r>
      <w:proofErr w:type="gramEnd"/>
      <w:r w:rsidRPr="001C1C81">
        <w:rPr>
          <w:rFonts w:ascii="Times New Roman" w:hAnsi="Times New Roman" w:cs="Times New Roman"/>
          <w:color w:val="000000" w:themeColor="text1"/>
        </w:rPr>
        <w:t>环境治理工程有限公司受天津新技术产业园区武清开发区总公司的委托</w:t>
      </w:r>
      <w:r>
        <w:rPr>
          <w:rFonts w:ascii="Times New Roman" w:hAnsi="Times New Roman" w:cs="Times New Roman" w:hint="eastAsia"/>
          <w:color w:val="000000" w:themeColor="text1"/>
        </w:rPr>
        <w:t>，</w:t>
      </w:r>
      <w:r w:rsidRPr="001C1C81">
        <w:rPr>
          <w:rFonts w:ascii="Times New Roman" w:hAnsi="Times New Roman" w:cs="Times New Roman"/>
          <w:color w:val="000000" w:themeColor="text1"/>
        </w:rPr>
        <w:t>遵照相关法律法规</w:t>
      </w:r>
      <w:r w:rsidRPr="005371A9">
        <w:rPr>
          <w:rFonts w:ascii="Times New Roman" w:hAnsi="Times New Roman" w:cs="Times New Roman" w:hint="eastAsia"/>
          <w:color w:val="000000" w:themeColor="text1"/>
        </w:rPr>
        <w:t>和技术导则</w:t>
      </w:r>
      <w:r w:rsidRPr="001C1C81">
        <w:rPr>
          <w:rFonts w:ascii="Times New Roman" w:hAnsi="Times New Roman" w:cs="Times New Roman"/>
          <w:color w:val="000000" w:themeColor="text1"/>
        </w:rPr>
        <w:t>要求</w:t>
      </w:r>
      <w:r>
        <w:rPr>
          <w:rFonts w:ascii="Times New Roman" w:hAnsi="Times New Roman" w:cs="Times New Roman" w:hint="eastAsia"/>
          <w:color w:val="000000" w:themeColor="text1"/>
        </w:rPr>
        <w:t>，</w:t>
      </w:r>
      <w:r w:rsidRPr="001C1C81">
        <w:rPr>
          <w:rFonts w:ascii="Times New Roman" w:hAnsi="Times New Roman" w:cs="Times New Roman"/>
          <w:color w:val="000000" w:themeColor="text1"/>
        </w:rPr>
        <w:t>对</w:t>
      </w:r>
      <w:r w:rsidRPr="00EA39E8">
        <w:rPr>
          <w:rFonts w:ascii="Times New Roman" w:hAnsi="Times New Roman" w:cs="Times New Roman" w:hint="eastAsia"/>
          <w:color w:val="000000" w:themeColor="text1"/>
        </w:rPr>
        <w:t>武清开发区四期工业项目铁科五期外围地块</w:t>
      </w:r>
      <w:r w:rsidRPr="001C1C81">
        <w:rPr>
          <w:rFonts w:ascii="Times New Roman" w:hAnsi="Times New Roman" w:cs="Times New Roman"/>
          <w:color w:val="000000" w:themeColor="text1"/>
        </w:rPr>
        <w:t>开展土壤污染状况调查工作。</w:t>
      </w:r>
    </w:p>
    <w:p w:rsidR="00EA39E8" w:rsidRDefault="00EA39E8" w:rsidP="00EA39E8">
      <w:pPr>
        <w:ind w:firstLineChars="200" w:firstLine="480"/>
        <w:jc w:val="both"/>
        <w:rPr>
          <w:rFonts w:ascii="Times New Roman" w:hAnsi="Times New Roman" w:cs="Times New Roman" w:hint="eastAsia"/>
          <w:color w:val="000000" w:themeColor="text1"/>
          <w:szCs w:val="21"/>
        </w:rPr>
      </w:pPr>
      <w:r>
        <w:rPr>
          <w:rFonts w:ascii="Times New Roman" w:hAnsi="Times New Roman" w:cs="Times New Roman" w:hint="eastAsia"/>
          <w:color w:val="000000" w:themeColor="text1"/>
          <w:szCs w:val="21"/>
        </w:rPr>
        <w:t>铁科五期外围</w:t>
      </w:r>
      <w:r w:rsidRPr="001C1C81">
        <w:rPr>
          <w:rFonts w:ascii="Times New Roman" w:hAnsi="Times New Roman" w:cs="Times New Roman"/>
          <w:color w:val="000000" w:themeColor="text1"/>
          <w:szCs w:val="21"/>
        </w:rPr>
        <w:t>地块</w:t>
      </w:r>
      <w:r w:rsidRPr="0069161C">
        <w:t>位于</w:t>
      </w:r>
      <w:r w:rsidRPr="0069161C">
        <w:rPr>
          <w:rFonts w:hint="eastAsia"/>
        </w:rPr>
        <w:t>天津市武清区开发区源和道南侧</w:t>
      </w:r>
      <w:r>
        <w:rPr>
          <w:rFonts w:hint="eastAsia"/>
        </w:rPr>
        <w:t>。</w:t>
      </w:r>
      <w:r w:rsidRPr="0069161C">
        <w:rPr>
          <w:rFonts w:hint="eastAsia"/>
        </w:rPr>
        <w:t>地块四至范围为东至天津新技术产业园区武清开发区总公司现状空地（规划工业用地），西</w:t>
      </w:r>
      <w:proofErr w:type="gramStart"/>
      <w:r w:rsidRPr="0069161C">
        <w:rPr>
          <w:rFonts w:hint="eastAsia"/>
        </w:rPr>
        <w:t>至泉春</w:t>
      </w:r>
      <w:proofErr w:type="gramEnd"/>
      <w:r w:rsidRPr="0069161C">
        <w:rPr>
          <w:rFonts w:hint="eastAsia"/>
        </w:rPr>
        <w:t>路，南至天津新技术产业园区武清开发区总公司现状空地（规划工业用地），北至源和道</w:t>
      </w:r>
      <w:r w:rsidRPr="0069161C">
        <w:t>，</w:t>
      </w:r>
      <w:r w:rsidRPr="0069161C">
        <w:rPr>
          <w:rFonts w:hint="eastAsia"/>
        </w:rPr>
        <w:t>武清开发区四期工业项目铁科五期地块的外围，调查</w:t>
      </w:r>
      <w:r w:rsidRPr="0069161C">
        <w:t>面积为19520.1m</w:t>
      </w:r>
      <w:r w:rsidRPr="0069161C">
        <w:rPr>
          <w:vertAlign w:val="superscript"/>
        </w:rPr>
        <w:t>2</w:t>
      </w:r>
      <w:r w:rsidRPr="0069161C">
        <w:rPr>
          <w:rFonts w:hint="eastAsia"/>
        </w:rPr>
        <w:t>，补充调查面积为</w:t>
      </w:r>
      <w:r w:rsidRPr="0069161C">
        <w:t>1086.7m</w:t>
      </w:r>
      <w:r w:rsidRPr="0069161C">
        <w:rPr>
          <w:vertAlign w:val="superscript"/>
        </w:rPr>
        <w:t>2</w:t>
      </w:r>
      <w:r w:rsidRPr="0069161C">
        <w:rPr>
          <w:rFonts w:hint="eastAsia"/>
        </w:rPr>
        <w:t>，总调查面积2</w:t>
      </w:r>
      <w:r w:rsidRPr="0069161C">
        <w:t>0606.8 m</w:t>
      </w:r>
      <w:r w:rsidRPr="0069161C">
        <w:rPr>
          <w:vertAlign w:val="superscript"/>
        </w:rPr>
        <w:t>2</w:t>
      </w:r>
      <w:r w:rsidRPr="0069161C">
        <w:t>。</w:t>
      </w:r>
    </w:p>
    <w:p w:rsidR="00EA39E8" w:rsidRPr="005371A9" w:rsidRDefault="00EA39E8" w:rsidP="00EA39E8">
      <w:pPr>
        <w:outlineLvl w:val="2"/>
        <w:rPr>
          <w:b/>
        </w:rPr>
      </w:pPr>
      <w:r w:rsidRPr="005371A9">
        <w:rPr>
          <w:b/>
        </w:rPr>
        <w:t>1.2对象与范围</w:t>
      </w:r>
    </w:p>
    <w:p w:rsidR="00EA39E8" w:rsidRDefault="00EA39E8" w:rsidP="00EA39E8">
      <w:pPr>
        <w:ind w:firstLineChars="200" w:firstLine="480"/>
      </w:pPr>
      <w:r>
        <w:rPr>
          <w:rFonts w:hint="eastAsia"/>
        </w:rPr>
        <w:t>本次场地调查的对象包括场地内的土壤和地下水。</w:t>
      </w:r>
    </w:p>
    <w:p w:rsidR="00EA39E8" w:rsidRDefault="00EA39E8" w:rsidP="00EA39E8">
      <w:pPr>
        <w:ind w:firstLineChars="200" w:firstLine="480"/>
      </w:pPr>
      <w:r>
        <w:rPr>
          <w:rFonts w:hint="eastAsia"/>
        </w:rPr>
        <w:t>土壤调查范围包括场地内的表层土壤和深层土壤，表层土壤和深层土壤的具体深度划分根据场地环境调查结论确定。</w:t>
      </w:r>
    </w:p>
    <w:p w:rsidR="00EA39E8" w:rsidRDefault="00EA39E8" w:rsidP="00EA39E8">
      <w:pPr>
        <w:ind w:firstLineChars="200" w:firstLine="480"/>
      </w:pPr>
      <w:r>
        <w:rPr>
          <w:rFonts w:hint="eastAsia"/>
        </w:rPr>
        <w:t>地下水调查范围主要为场地边界内的浅层地下水。</w:t>
      </w:r>
    </w:p>
    <w:p w:rsidR="00EA39E8" w:rsidRPr="005371A9" w:rsidRDefault="00EA39E8" w:rsidP="00EA39E8">
      <w:pPr>
        <w:outlineLvl w:val="2"/>
        <w:rPr>
          <w:b/>
        </w:rPr>
      </w:pPr>
      <w:r w:rsidRPr="005371A9">
        <w:rPr>
          <w:b/>
        </w:rPr>
        <w:t>1.3地块土地使用历史及现状概况</w:t>
      </w:r>
    </w:p>
    <w:p w:rsidR="00EA39E8" w:rsidRDefault="00EA39E8" w:rsidP="00EA39E8">
      <w:pPr>
        <w:ind w:firstLineChars="200" w:firstLine="480"/>
      </w:pPr>
      <w:r>
        <w:rPr>
          <w:rFonts w:hint="eastAsia"/>
        </w:rPr>
        <w:t>（</w:t>
      </w:r>
      <w:r>
        <w:t>1）地块历史概况</w:t>
      </w:r>
    </w:p>
    <w:p w:rsidR="00EA39E8" w:rsidRDefault="00EA39E8" w:rsidP="00EA39E8">
      <w:pPr>
        <w:ind w:firstLineChars="200" w:firstLine="480"/>
        <w:rPr>
          <w:rFonts w:hint="eastAsia"/>
        </w:rPr>
      </w:pPr>
      <w:r w:rsidRPr="00012C2F">
        <w:rPr>
          <w:rFonts w:hint="eastAsia"/>
        </w:rPr>
        <w:t>地块历史上主要为</w:t>
      </w:r>
      <w:r>
        <w:rPr>
          <w:rFonts w:hint="eastAsia"/>
        </w:rPr>
        <w:t>甘桥村村民住宅用地、耕地、鱼塘和水渠</w:t>
      </w:r>
      <w:r w:rsidRPr="00012C2F">
        <w:rPr>
          <w:rFonts w:hint="eastAsia"/>
        </w:rPr>
        <w:t>。</w:t>
      </w:r>
    </w:p>
    <w:p w:rsidR="00EA39E8" w:rsidRDefault="00EA39E8" w:rsidP="00EA39E8">
      <w:pPr>
        <w:ind w:firstLineChars="200" w:firstLine="480"/>
      </w:pPr>
      <w:r>
        <w:rPr>
          <w:rFonts w:hint="eastAsia"/>
        </w:rPr>
        <w:t>（</w:t>
      </w:r>
      <w:r>
        <w:t>2）地块现状概况</w:t>
      </w:r>
    </w:p>
    <w:p w:rsidR="00EA39E8" w:rsidRPr="00DC119D" w:rsidRDefault="00EA39E8" w:rsidP="00EA39E8">
      <w:r>
        <w:rPr>
          <w:rFonts w:hint="eastAsia"/>
        </w:rPr>
        <w:t xml:space="preserve">    本地块现状为空地。</w:t>
      </w:r>
    </w:p>
    <w:p w:rsidR="00EA39E8" w:rsidRDefault="00EA39E8" w:rsidP="00EA39E8">
      <w:pPr>
        <w:ind w:firstLineChars="200" w:firstLine="480"/>
      </w:pPr>
      <w:r>
        <w:rPr>
          <w:rFonts w:hint="eastAsia"/>
        </w:rPr>
        <w:t>（</w:t>
      </w:r>
      <w:r>
        <w:t>3）地块周边使用情况</w:t>
      </w:r>
    </w:p>
    <w:p w:rsidR="00EA39E8" w:rsidRDefault="00EA39E8" w:rsidP="00EA39E8">
      <w:pPr>
        <w:ind w:firstLineChars="200" w:firstLine="480"/>
      </w:pPr>
      <w:r w:rsidRPr="00EA39E8">
        <w:rPr>
          <w:rFonts w:hint="eastAsia"/>
        </w:rPr>
        <w:t>地块</w:t>
      </w:r>
      <w:r w:rsidR="000551B6" w:rsidRPr="00EA39E8">
        <w:rPr>
          <w:rFonts w:hint="eastAsia"/>
        </w:rPr>
        <w:t>周边</w:t>
      </w:r>
      <w:r w:rsidRPr="00EA39E8">
        <w:rPr>
          <w:rFonts w:hint="eastAsia"/>
        </w:rPr>
        <w:t>历史污染源主要</w:t>
      </w:r>
      <w:r>
        <w:rPr>
          <w:rFonts w:hint="eastAsia"/>
        </w:rPr>
        <w:t>为养猪场、电镀厂、原甘桥村、原湾子村内存在小型企业、水渠和耕地</w:t>
      </w:r>
      <w:r>
        <w:rPr>
          <w:rFonts w:hint="eastAsia"/>
        </w:rPr>
        <w:t>。</w:t>
      </w:r>
      <w:r w:rsidRPr="00EA39E8">
        <w:rPr>
          <w:rFonts w:hint="eastAsia"/>
        </w:rPr>
        <w:t>地块现状周边污染源主要为建成道路、铁科纵横武清基地和铁</w:t>
      </w:r>
      <w:proofErr w:type="gramStart"/>
      <w:r w:rsidRPr="00EA39E8">
        <w:rPr>
          <w:rFonts w:hint="eastAsia"/>
        </w:rPr>
        <w:t>科院荣基施</w:t>
      </w:r>
      <w:proofErr w:type="gramEnd"/>
      <w:r w:rsidRPr="00EA39E8">
        <w:rPr>
          <w:rFonts w:hint="eastAsia"/>
        </w:rPr>
        <w:t>工厂房和工地。</w:t>
      </w:r>
    </w:p>
    <w:p w:rsidR="00EA39E8" w:rsidRPr="005371A9" w:rsidRDefault="00EA39E8" w:rsidP="00EA39E8">
      <w:pPr>
        <w:outlineLvl w:val="2"/>
        <w:rPr>
          <w:b/>
        </w:rPr>
      </w:pPr>
      <w:r w:rsidRPr="005371A9">
        <w:rPr>
          <w:b/>
        </w:rPr>
        <w:t>1.4地块未来用地规划</w:t>
      </w:r>
    </w:p>
    <w:p w:rsidR="00EA39E8" w:rsidRPr="00DC119D" w:rsidRDefault="00EA39E8" w:rsidP="00EA39E8">
      <w:pPr>
        <w:ind w:firstLineChars="200" w:firstLine="480"/>
      </w:pPr>
      <w:r>
        <w:rPr>
          <w:rFonts w:hint="eastAsia"/>
        </w:rPr>
        <w:t>地块未来规划用地性质为</w:t>
      </w:r>
      <w:r w:rsidRPr="00EA39E8">
        <w:rPr>
          <w:rFonts w:hint="eastAsia"/>
        </w:rPr>
        <w:t>二类工业用地（</w:t>
      </w:r>
      <w:r w:rsidRPr="00EA39E8">
        <w:t>M2）和防护绿地（G2）</w:t>
      </w:r>
      <w:r>
        <w:rPr>
          <w:rFonts w:hint="eastAsia"/>
        </w:rPr>
        <w:t>。</w:t>
      </w:r>
    </w:p>
    <w:p w:rsidR="00EA39E8" w:rsidRPr="005371A9" w:rsidRDefault="00EA39E8" w:rsidP="00EA39E8">
      <w:pPr>
        <w:adjustRightInd w:val="0"/>
        <w:snapToGrid w:val="0"/>
        <w:outlineLvl w:val="1"/>
        <w:rPr>
          <w:b/>
          <w:sz w:val="28"/>
          <w:szCs w:val="28"/>
        </w:rPr>
      </w:pPr>
      <w:r w:rsidRPr="005371A9">
        <w:rPr>
          <w:b/>
          <w:sz w:val="28"/>
          <w:szCs w:val="28"/>
        </w:rPr>
        <w:t>2污染识别结论</w:t>
      </w:r>
    </w:p>
    <w:p w:rsidR="00EA39E8" w:rsidRDefault="00EA39E8" w:rsidP="00EA39E8">
      <w:pPr>
        <w:ind w:firstLineChars="200" w:firstLine="480"/>
        <w:rPr>
          <w:rFonts w:hint="eastAsia"/>
        </w:rPr>
      </w:pPr>
      <w:r>
        <w:rPr>
          <w:rFonts w:hint="eastAsia"/>
        </w:rPr>
        <w:t>（</w:t>
      </w:r>
      <w:r>
        <w:t>1）基于已获得的信息，该地块历史用地主要为</w:t>
      </w:r>
      <w:r w:rsidRPr="00EA39E8">
        <w:rPr>
          <w:rFonts w:hint="eastAsia"/>
        </w:rPr>
        <w:t>甘桥村村民住宅用地、耕地、鱼塘和水渠</w:t>
      </w:r>
      <w:r>
        <w:rPr>
          <w:rFonts w:hint="eastAsia"/>
        </w:rPr>
        <w:t>，现状为空地。</w:t>
      </w:r>
      <w:r w:rsidRPr="00EA39E8">
        <w:rPr>
          <w:rFonts w:hint="eastAsia"/>
        </w:rPr>
        <w:t>地块内潜在污染来源于地块历史的甘桥村住宅使用煤炭等化石燃料燃烧等产生的重金属（汞、铅、镉等）、多环芳烃（苯并（</w:t>
      </w:r>
      <w:r w:rsidRPr="00EA39E8">
        <w:t>a）</w:t>
      </w:r>
      <w:proofErr w:type="gramStart"/>
      <w:r w:rsidRPr="00EA39E8">
        <w:t>芘</w:t>
      </w:r>
      <w:proofErr w:type="gramEnd"/>
      <w:r w:rsidRPr="00EA39E8">
        <w:t>等）等潜在污染物；历史的耕地和污水灌溉产生的重金属（汞、镉等）、多环芳烃、石油烃等潜在污染物；历史的鱼塘和鱼塘填土产生的重金属、VOCs、SVOCs和石油烃等潜在污染物；历史的水渠和水渠填土产生的重金属（砷、镍等）、VOCs、SVOCs和石油烃等潜在污染物</w:t>
      </w:r>
      <w:r w:rsidR="000551B6">
        <w:rPr>
          <w:rFonts w:hint="eastAsia"/>
        </w:rPr>
        <w:t>，以及</w:t>
      </w:r>
      <w:r w:rsidRPr="00EA39E8">
        <w:t>现状的防护绿化带产生的有机农药等潜在污染。</w:t>
      </w:r>
    </w:p>
    <w:p w:rsidR="00EA39E8" w:rsidRPr="00EA39E8" w:rsidRDefault="00EA39E8" w:rsidP="00EA39E8">
      <w:pPr>
        <w:ind w:firstLineChars="200" w:firstLine="480"/>
        <w:rPr>
          <w:rFonts w:hint="eastAsia"/>
        </w:rPr>
      </w:pPr>
      <w:r>
        <w:rPr>
          <w:rFonts w:hint="eastAsia"/>
        </w:rPr>
        <w:t>（</w:t>
      </w:r>
      <w:r>
        <w:t>2）</w:t>
      </w:r>
      <w:r w:rsidRPr="00EA39E8">
        <w:rPr>
          <w:rFonts w:hint="eastAsia"/>
        </w:rPr>
        <w:t>地块周边</w:t>
      </w:r>
      <w:r>
        <w:rPr>
          <w:rFonts w:hint="eastAsia"/>
        </w:rPr>
        <w:t>污染源主要为养</w:t>
      </w:r>
      <w:r w:rsidRPr="00EA39E8">
        <w:rPr>
          <w:rFonts w:hint="eastAsia"/>
        </w:rPr>
        <w:t>猪场、电镀厂、甘桥村村民住宅用地、原湾子村内存在小型企业、水渠和耕地</w:t>
      </w:r>
      <w:r w:rsidR="000551B6">
        <w:rPr>
          <w:rFonts w:hint="eastAsia"/>
        </w:rPr>
        <w:t>，重点关注污染源为历史电镀厂</w:t>
      </w:r>
      <w:r w:rsidRPr="00EA39E8">
        <w:rPr>
          <w:rFonts w:hint="eastAsia"/>
        </w:rPr>
        <w:t>。潜在污染物为重金属（镍和六价铬）、</w:t>
      </w:r>
      <w:r w:rsidRPr="00EA39E8">
        <w:t>VOCs、SVOCs、氰化物和TPH。</w:t>
      </w:r>
    </w:p>
    <w:p w:rsidR="00EA39E8" w:rsidRDefault="00EA39E8" w:rsidP="00EA39E8">
      <w:pPr>
        <w:ind w:firstLineChars="200" w:firstLine="480"/>
      </w:pPr>
      <w:r>
        <w:rPr>
          <w:rFonts w:hint="eastAsia"/>
        </w:rPr>
        <w:lastRenderedPageBreak/>
        <w:t>综上所述，该地块有可能由于内部及周边潜在污染源扩散造成污染，为确定污染物种类以及是否有污染迁移至土壤及地下水中，故需要开展第二阶段土壤污染状况调查。</w:t>
      </w:r>
    </w:p>
    <w:p w:rsidR="00EA39E8" w:rsidRPr="005371A9" w:rsidRDefault="00EA39E8" w:rsidP="00EA39E8">
      <w:pPr>
        <w:adjustRightInd w:val="0"/>
        <w:snapToGrid w:val="0"/>
        <w:outlineLvl w:val="1"/>
        <w:rPr>
          <w:b/>
          <w:sz w:val="28"/>
          <w:szCs w:val="28"/>
        </w:rPr>
      </w:pPr>
      <w:r w:rsidRPr="005371A9">
        <w:rPr>
          <w:b/>
          <w:sz w:val="28"/>
          <w:szCs w:val="28"/>
        </w:rPr>
        <w:t>3</w:t>
      </w:r>
      <w:r>
        <w:rPr>
          <w:rFonts w:hint="eastAsia"/>
          <w:b/>
          <w:sz w:val="28"/>
          <w:szCs w:val="28"/>
        </w:rPr>
        <w:t>检测结果</w:t>
      </w:r>
    </w:p>
    <w:p w:rsidR="00EA39E8" w:rsidRDefault="00EA39E8" w:rsidP="00EA39E8">
      <w:pPr>
        <w:pStyle w:val="a3"/>
        <w:spacing w:line="240" w:lineRule="auto"/>
        <w:ind w:firstLine="480"/>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（1）初步采样</w:t>
      </w:r>
    </w:p>
    <w:p w:rsidR="00EA39E8" w:rsidRDefault="00EA39E8" w:rsidP="00EA39E8">
      <w:pPr>
        <w:pStyle w:val="a3"/>
        <w:spacing w:line="240" w:lineRule="auto"/>
        <w:ind w:firstLine="480"/>
        <w:rPr>
          <w:rFonts w:asciiTheme="minorEastAsia" w:eastAsiaTheme="minorEastAsia" w:hAnsiTheme="minorEastAsia" w:cs="Times New Roman" w:hint="eastAsia"/>
          <w:sz w:val="24"/>
          <w:szCs w:val="24"/>
        </w:rPr>
      </w:pPr>
      <w:r w:rsidRPr="00EA39E8">
        <w:rPr>
          <w:rFonts w:asciiTheme="minorEastAsia" w:eastAsiaTheme="minorEastAsia" w:hAnsiTheme="minorEastAsia" w:cs="Times New Roman" w:hint="eastAsia"/>
          <w:sz w:val="24"/>
          <w:szCs w:val="24"/>
        </w:rPr>
        <w:t>初步采样共布设</w:t>
      </w:r>
      <w:r w:rsidRPr="00EA39E8">
        <w:rPr>
          <w:rFonts w:asciiTheme="minorEastAsia" w:eastAsiaTheme="minorEastAsia" w:hAnsiTheme="minorEastAsia" w:cs="Times New Roman"/>
          <w:sz w:val="24"/>
          <w:szCs w:val="24"/>
        </w:rPr>
        <w:t>17个土壤监测点位，检测45项基本项，pH值，</w:t>
      </w:r>
      <w:proofErr w:type="gramStart"/>
      <w:r w:rsidRPr="00EA39E8">
        <w:rPr>
          <w:rFonts w:asciiTheme="minorEastAsia" w:eastAsiaTheme="minorEastAsia" w:hAnsiTheme="minorEastAsia" w:cs="Times New Roman"/>
          <w:sz w:val="24"/>
          <w:szCs w:val="24"/>
        </w:rPr>
        <w:t>选测</w:t>
      </w:r>
      <w:proofErr w:type="gramEnd"/>
      <w:r w:rsidRPr="00EA39E8">
        <w:rPr>
          <w:rFonts w:asciiTheme="minorEastAsia" w:eastAsiaTheme="minorEastAsia" w:hAnsiTheme="minorEastAsia" w:cs="Times New Roman"/>
          <w:sz w:val="24"/>
          <w:szCs w:val="24"/>
        </w:rPr>
        <w:t>TPH（C</w:t>
      </w:r>
      <w:r w:rsidRPr="000551B6">
        <w:rPr>
          <w:rFonts w:asciiTheme="minorEastAsia" w:eastAsiaTheme="minorEastAsia" w:hAnsiTheme="minorEastAsia" w:cs="Times New Roman"/>
          <w:sz w:val="24"/>
          <w:szCs w:val="24"/>
          <w:vertAlign w:val="subscript"/>
        </w:rPr>
        <w:t>10</w:t>
      </w:r>
      <w:r w:rsidRPr="00EA39E8">
        <w:rPr>
          <w:rFonts w:asciiTheme="minorEastAsia" w:eastAsiaTheme="minorEastAsia" w:hAnsiTheme="minorEastAsia" w:cs="Times New Roman"/>
          <w:sz w:val="24"/>
          <w:szCs w:val="24"/>
        </w:rPr>
        <w:t>-C</w:t>
      </w:r>
      <w:r w:rsidRPr="000551B6">
        <w:rPr>
          <w:rFonts w:asciiTheme="minorEastAsia" w:eastAsiaTheme="minorEastAsia" w:hAnsiTheme="minorEastAsia" w:cs="Times New Roman"/>
          <w:sz w:val="24"/>
          <w:szCs w:val="24"/>
          <w:vertAlign w:val="subscript"/>
        </w:rPr>
        <w:t>40</w:t>
      </w:r>
      <w:r w:rsidRPr="00EA39E8">
        <w:rPr>
          <w:rFonts w:asciiTheme="minorEastAsia" w:eastAsiaTheme="minorEastAsia" w:hAnsiTheme="minorEastAsia" w:cs="Times New Roman"/>
          <w:sz w:val="24"/>
          <w:szCs w:val="24"/>
        </w:rPr>
        <w:t>）、锌、有机农药（P，P'-DDE、P，P'-DDD、六氯苯、七氯、氯丹、敌敌畏、滴滴涕（总量）、阿特拉津、α-六六六、β-六六六、r-六六六（林丹））和氰化物等指标。所有送检土壤样品中，六价铬、铜、镍、铅、锌、砷、镉、汞均有检出。</w:t>
      </w:r>
      <w:r w:rsidR="000551B6" w:rsidRPr="000551B6">
        <w:rPr>
          <w:rFonts w:asciiTheme="minorEastAsia" w:eastAsiaTheme="minorEastAsia" w:hAnsiTheme="minorEastAsia" w:cs="Times New Roman" w:hint="eastAsia"/>
          <w:sz w:val="24"/>
          <w:szCs w:val="24"/>
        </w:rPr>
        <w:t>氰化物检出</w:t>
      </w:r>
      <w:r w:rsidR="000551B6" w:rsidRPr="000551B6">
        <w:rPr>
          <w:rFonts w:asciiTheme="minorEastAsia" w:eastAsiaTheme="minorEastAsia" w:hAnsiTheme="minorEastAsia" w:cs="Times New Roman"/>
          <w:sz w:val="24"/>
          <w:szCs w:val="24"/>
        </w:rPr>
        <w:t>8个样品，检出率为10%。VOCs、SVOCs、有机农药、TPH（C10-C40）均未检出。pH值范围8.04</w:t>
      </w:r>
      <w:r w:rsidR="000551B6">
        <w:rPr>
          <w:rFonts w:asciiTheme="minorEastAsia" w:eastAsiaTheme="minorEastAsia" w:hAnsiTheme="minorEastAsia" w:cs="Times New Roman" w:hint="eastAsia"/>
          <w:sz w:val="24"/>
          <w:szCs w:val="24"/>
        </w:rPr>
        <w:t>～</w:t>
      </w:r>
      <w:r w:rsidR="000551B6" w:rsidRPr="000551B6">
        <w:rPr>
          <w:rFonts w:asciiTheme="minorEastAsia" w:eastAsiaTheme="minorEastAsia" w:hAnsiTheme="minorEastAsia" w:cs="Times New Roman"/>
          <w:sz w:val="24"/>
          <w:szCs w:val="24"/>
        </w:rPr>
        <w:t>8.87，该地块土壤整体呈弱碱性。</w:t>
      </w:r>
    </w:p>
    <w:p w:rsidR="00EA39E8" w:rsidRDefault="000551B6" w:rsidP="000551B6">
      <w:pPr>
        <w:pStyle w:val="a3"/>
        <w:spacing w:line="240" w:lineRule="auto"/>
        <w:ind w:firstLine="480"/>
        <w:rPr>
          <w:rFonts w:asciiTheme="minorEastAsia" w:eastAsiaTheme="minorEastAsia" w:hAnsiTheme="minorEastAsia" w:cs="Times New Roman" w:hint="eastAsia"/>
          <w:sz w:val="24"/>
          <w:szCs w:val="24"/>
        </w:rPr>
      </w:pPr>
      <w:r w:rsidRPr="000551B6">
        <w:rPr>
          <w:rFonts w:asciiTheme="minorEastAsia" w:eastAsiaTheme="minorEastAsia" w:hAnsiTheme="minorEastAsia" w:cs="Times New Roman" w:hint="eastAsia"/>
          <w:sz w:val="24"/>
          <w:szCs w:val="24"/>
        </w:rPr>
        <w:t>初步采样共设置</w:t>
      </w:r>
      <w:r w:rsidRPr="000551B6">
        <w:rPr>
          <w:rFonts w:asciiTheme="minorEastAsia" w:eastAsiaTheme="minorEastAsia" w:hAnsiTheme="minorEastAsia" w:cs="Times New Roman"/>
          <w:sz w:val="24"/>
          <w:szCs w:val="24"/>
        </w:rPr>
        <w:t>9个地下水监测点位，地下水检测项目包括pH值、重金属、VOCs、SVOCs、有机农药、氰化物和TPH（C</w:t>
      </w:r>
      <w:r w:rsidRPr="000551B6">
        <w:rPr>
          <w:rFonts w:asciiTheme="minorEastAsia" w:eastAsiaTheme="minorEastAsia" w:hAnsiTheme="minorEastAsia" w:cs="Times New Roman"/>
          <w:sz w:val="24"/>
          <w:szCs w:val="24"/>
          <w:vertAlign w:val="subscript"/>
        </w:rPr>
        <w:t>10</w:t>
      </w:r>
      <w:r w:rsidRPr="000551B6">
        <w:rPr>
          <w:rFonts w:asciiTheme="minorEastAsia" w:eastAsiaTheme="minorEastAsia" w:hAnsiTheme="minorEastAsia" w:cs="Times New Roman"/>
          <w:sz w:val="24"/>
          <w:szCs w:val="24"/>
        </w:rPr>
        <w:t>-C</w:t>
      </w:r>
      <w:r w:rsidRPr="000551B6">
        <w:rPr>
          <w:rFonts w:asciiTheme="minorEastAsia" w:eastAsiaTheme="minorEastAsia" w:hAnsiTheme="minorEastAsia" w:cs="Times New Roman"/>
          <w:sz w:val="24"/>
          <w:szCs w:val="24"/>
          <w:vertAlign w:val="subscript"/>
        </w:rPr>
        <w:t>40</w:t>
      </w:r>
      <w:r w:rsidRPr="000551B6">
        <w:rPr>
          <w:rFonts w:asciiTheme="minorEastAsia" w:eastAsiaTheme="minorEastAsia" w:hAnsiTheme="minorEastAsia" w:cs="Times New Roman"/>
          <w:sz w:val="24"/>
          <w:szCs w:val="24"/>
        </w:rPr>
        <w:t>）。地块内所有送检地下水样品中铜、锌、汞在</w:t>
      </w:r>
      <w:proofErr w:type="gramStart"/>
      <w:r w:rsidRPr="000551B6">
        <w:rPr>
          <w:rFonts w:asciiTheme="minorEastAsia" w:eastAsiaTheme="minorEastAsia" w:hAnsiTheme="minorEastAsia" w:cs="Times New Roman"/>
          <w:sz w:val="24"/>
          <w:szCs w:val="24"/>
        </w:rPr>
        <w:t>所有点位</w:t>
      </w:r>
      <w:proofErr w:type="gramEnd"/>
      <w:r w:rsidRPr="000551B6">
        <w:rPr>
          <w:rFonts w:asciiTheme="minorEastAsia" w:eastAsiaTheme="minorEastAsia" w:hAnsiTheme="minorEastAsia" w:cs="Times New Roman"/>
          <w:sz w:val="24"/>
          <w:szCs w:val="24"/>
        </w:rPr>
        <w:t>均未检出，六价铬、镍、铅、砷、</w:t>
      </w:r>
      <w:proofErr w:type="gramStart"/>
      <w:r w:rsidRPr="000551B6">
        <w:rPr>
          <w:rFonts w:asciiTheme="minorEastAsia" w:eastAsiaTheme="minorEastAsia" w:hAnsiTheme="minorEastAsia" w:cs="Times New Roman"/>
          <w:sz w:val="24"/>
          <w:szCs w:val="24"/>
        </w:rPr>
        <w:t>镉有检出</w:t>
      </w:r>
      <w:proofErr w:type="gramEnd"/>
      <w:r w:rsidRPr="000551B6">
        <w:rPr>
          <w:rFonts w:asciiTheme="minorEastAsia" w:eastAsiaTheme="minorEastAsia" w:hAnsiTheme="minorEastAsia" w:cs="Times New Roman"/>
          <w:sz w:val="24"/>
          <w:szCs w:val="24"/>
        </w:rPr>
        <w:t>。氰化物均有检出。VOCs、SVOCs、有机农药、TPH（C10-C40）均未检出。地块内地下水pH值范围7.73</w:t>
      </w:r>
      <w:r>
        <w:rPr>
          <w:rFonts w:asciiTheme="minorEastAsia" w:eastAsiaTheme="minorEastAsia" w:hAnsiTheme="minorEastAsia" w:cs="Times New Roman" w:hint="eastAsia"/>
          <w:sz w:val="24"/>
          <w:szCs w:val="24"/>
        </w:rPr>
        <w:t>～</w:t>
      </w:r>
      <w:r w:rsidRPr="000551B6">
        <w:rPr>
          <w:rFonts w:asciiTheme="minorEastAsia" w:eastAsiaTheme="minorEastAsia" w:hAnsiTheme="minorEastAsia" w:cs="Times New Roman"/>
          <w:sz w:val="24"/>
          <w:szCs w:val="24"/>
        </w:rPr>
        <w:t>8.07。</w:t>
      </w:r>
    </w:p>
    <w:p w:rsidR="00EA39E8" w:rsidRDefault="000551B6" w:rsidP="000551B6">
      <w:pPr>
        <w:pStyle w:val="a3"/>
        <w:spacing w:line="240" w:lineRule="auto"/>
        <w:ind w:firstLine="480"/>
        <w:rPr>
          <w:rFonts w:asciiTheme="minorEastAsia" w:eastAsiaTheme="minorEastAsia" w:hAnsiTheme="minorEastAsia" w:cs="Times New Roman" w:hint="eastAsia"/>
          <w:sz w:val="24"/>
          <w:szCs w:val="24"/>
        </w:rPr>
      </w:pPr>
      <w:r w:rsidRPr="000551B6">
        <w:rPr>
          <w:rFonts w:asciiTheme="minorEastAsia" w:eastAsiaTheme="minorEastAsia" w:hAnsiTheme="minorEastAsia" w:cs="Times New Roman" w:hint="eastAsia"/>
          <w:sz w:val="24"/>
          <w:szCs w:val="24"/>
        </w:rPr>
        <w:t>通过对地块内土壤样品的各项数据与相应的筛选标准进行对比，六价铬含量超过《土壤环境质量</w:t>
      </w:r>
      <w:r w:rsidRPr="000551B6">
        <w:rPr>
          <w:rFonts w:asciiTheme="minorEastAsia" w:eastAsiaTheme="minorEastAsia" w:hAnsiTheme="minorEastAsia" w:cs="Times New Roman"/>
          <w:sz w:val="24"/>
          <w:szCs w:val="24"/>
        </w:rPr>
        <w:t xml:space="preserve"> 建设用地土壤污染风险管控标准（试行）》（GB36600-2018）第二类用地筛选值；其他检测指标均满足《土壤环境质量 建设用地土壤污染风险管控标准（试行）》（GB36600-2018）第二类用地筛选值和《场地土壤环境风险评价筛选值》（DB11/T 811-2011）中工业/商服用地筛选值。地下水中六价铬浓度超过《地下水质量标准》（GB/T14848-2017）IV类标准，其他各项指标满足《地下水质量标准》（GB/T14848-2017）IV类标准限值或相应标准限值。</w:t>
      </w:r>
    </w:p>
    <w:p w:rsidR="000551B6" w:rsidRDefault="000551B6" w:rsidP="000551B6">
      <w:pPr>
        <w:pStyle w:val="a3"/>
        <w:spacing w:line="240" w:lineRule="auto"/>
        <w:ind w:firstLine="480"/>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（2）补充调查采样</w:t>
      </w:r>
    </w:p>
    <w:p w:rsidR="000551B6" w:rsidRDefault="000551B6" w:rsidP="000551B6">
      <w:pPr>
        <w:pStyle w:val="a3"/>
        <w:spacing w:line="240" w:lineRule="auto"/>
        <w:ind w:firstLine="480"/>
        <w:rPr>
          <w:rFonts w:asciiTheme="minorEastAsia" w:eastAsiaTheme="minorEastAsia" w:hAnsiTheme="minorEastAsia" w:cs="Times New Roman" w:hint="eastAsia"/>
          <w:sz w:val="24"/>
          <w:szCs w:val="24"/>
        </w:rPr>
      </w:pPr>
      <w:r>
        <w:rPr>
          <w:rFonts w:asciiTheme="minorEastAsia" w:eastAsiaTheme="minorEastAsia" w:hAnsiTheme="minorEastAsia" w:cs="Times New Roman" w:hint="eastAsia"/>
          <w:sz w:val="24"/>
          <w:szCs w:val="24"/>
        </w:rPr>
        <w:t>为</w:t>
      </w:r>
      <w:r w:rsidRPr="000551B6">
        <w:rPr>
          <w:rFonts w:asciiTheme="minorEastAsia" w:eastAsiaTheme="minorEastAsia" w:hAnsiTheme="minorEastAsia" w:cs="Times New Roman" w:hint="eastAsia"/>
          <w:sz w:val="24"/>
          <w:szCs w:val="24"/>
        </w:rPr>
        <w:t>确定</w:t>
      </w:r>
      <w:r>
        <w:rPr>
          <w:rFonts w:asciiTheme="minorEastAsia" w:eastAsiaTheme="minorEastAsia" w:hAnsiTheme="minorEastAsia" w:cs="Times New Roman" w:hint="eastAsia"/>
          <w:sz w:val="24"/>
          <w:szCs w:val="24"/>
        </w:rPr>
        <w:t>初步采样中</w:t>
      </w:r>
      <w:r w:rsidRPr="000551B6">
        <w:rPr>
          <w:rFonts w:asciiTheme="minorEastAsia" w:eastAsiaTheme="minorEastAsia" w:hAnsiTheme="minorEastAsia" w:cs="Times New Roman"/>
          <w:sz w:val="24"/>
          <w:szCs w:val="24"/>
        </w:rPr>
        <w:t>土壤和地下水</w:t>
      </w:r>
      <w:r>
        <w:rPr>
          <w:rFonts w:asciiTheme="minorEastAsia" w:eastAsiaTheme="minorEastAsia" w:hAnsiTheme="minorEastAsia" w:cs="Times New Roman" w:hint="eastAsia"/>
          <w:sz w:val="24"/>
          <w:szCs w:val="24"/>
        </w:rPr>
        <w:t>中六价</w:t>
      </w:r>
      <w:proofErr w:type="gramStart"/>
      <w:r>
        <w:rPr>
          <w:rFonts w:asciiTheme="minorEastAsia" w:eastAsiaTheme="minorEastAsia" w:hAnsiTheme="minorEastAsia" w:cs="Times New Roman" w:hint="eastAsia"/>
          <w:sz w:val="24"/>
          <w:szCs w:val="24"/>
        </w:rPr>
        <w:t>铬</w:t>
      </w:r>
      <w:r w:rsidRPr="000551B6">
        <w:rPr>
          <w:rFonts w:asciiTheme="minorEastAsia" w:eastAsiaTheme="minorEastAsia" w:hAnsiTheme="minorEastAsia" w:cs="Times New Roman"/>
          <w:sz w:val="24"/>
          <w:szCs w:val="24"/>
        </w:rPr>
        <w:t>污染</w:t>
      </w:r>
      <w:proofErr w:type="gramEnd"/>
      <w:r w:rsidRPr="000551B6">
        <w:rPr>
          <w:rFonts w:asciiTheme="minorEastAsia" w:eastAsiaTheme="minorEastAsia" w:hAnsiTheme="minorEastAsia" w:cs="Times New Roman"/>
          <w:sz w:val="24"/>
          <w:szCs w:val="24"/>
        </w:rPr>
        <w:t>范围，</w:t>
      </w:r>
      <w:r>
        <w:rPr>
          <w:rFonts w:asciiTheme="minorEastAsia" w:eastAsiaTheme="minorEastAsia" w:hAnsiTheme="minorEastAsia" w:cs="Times New Roman" w:hint="eastAsia"/>
          <w:sz w:val="24"/>
          <w:szCs w:val="24"/>
        </w:rPr>
        <w:t>开展补充调查</w:t>
      </w:r>
      <w:r w:rsidRPr="000551B6">
        <w:rPr>
          <w:rFonts w:asciiTheme="minorEastAsia" w:eastAsiaTheme="minorEastAsia" w:hAnsiTheme="minorEastAsia" w:cs="Times New Roman" w:hint="eastAsia"/>
          <w:sz w:val="24"/>
          <w:szCs w:val="24"/>
        </w:rPr>
        <w:t>，将调查范围沿北交控地块边缘继续向南侧延伸，延伸面积为</w:t>
      </w:r>
      <w:r w:rsidRPr="000551B6">
        <w:rPr>
          <w:rFonts w:asciiTheme="minorEastAsia" w:eastAsiaTheme="minorEastAsia" w:hAnsiTheme="minorEastAsia" w:cs="Times New Roman"/>
          <w:sz w:val="24"/>
          <w:szCs w:val="24"/>
        </w:rPr>
        <w:t>1086.7m</w:t>
      </w:r>
      <w:r w:rsidRPr="000551B6">
        <w:rPr>
          <w:rFonts w:asciiTheme="minorEastAsia" w:eastAsiaTheme="minorEastAsia" w:hAnsiTheme="minorEastAsia" w:cs="Times New Roman"/>
          <w:sz w:val="24"/>
          <w:szCs w:val="24"/>
          <w:vertAlign w:val="superscript"/>
        </w:rPr>
        <w:t>2</w:t>
      </w:r>
      <w:r w:rsidRPr="000551B6">
        <w:rPr>
          <w:rFonts w:asciiTheme="minorEastAsia" w:eastAsiaTheme="minorEastAsia" w:hAnsiTheme="minorEastAsia" w:cs="Times New Roman"/>
          <w:sz w:val="24"/>
          <w:szCs w:val="24"/>
        </w:rPr>
        <w:t>。在补充调查范围内布置4个土壤采样点和4个地下水采样点，检测六价铬、镍、铜、铅、锌和氰化物。</w:t>
      </w:r>
      <w:r>
        <w:rPr>
          <w:rFonts w:asciiTheme="minorEastAsia" w:eastAsiaTheme="minorEastAsia" w:hAnsiTheme="minorEastAsia" w:cs="Times New Roman" w:hint="eastAsia"/>
          <w:sz w:val="24"/>
          <w:szCs w:val="24"/>
        </w:rPr>
        <w:t>补充调查范围内土壤及地下水中六价铬等检测项目均未超标。</w:t>
      </w:r>
    </w:p>
    <w:p w:rsidR="00EA39E8" w:rsidRPr="005371A9" w:rsidRDefault="00EA39E8" w:rsidP="00EA39E8">
      <w:pPr>
        <w:adjustRightInd w:val="0"/>
        <w:snapToGrid w:val="0"/>
        <w:outlineLvl w:val="1"/>
        <w:rPr>
          <w:b/>
          <w:sz w:val="28"/>
          <w:szCs w:val="28"/>
        </w:rPr>
      </w:pPr>
      <w:r w:rsidRPr="005371A9">
        <w:rPr>
          <w:b/>
          <w:sz w:val="28"/>
          <w:szCs w:val="28"/>
        </w:rPr>
        <w:t>4调查评估结论与建议</w:t>
      </w:r>
    </w:p>
    <w:p w:rsidR="000551B6" w:rsidRDefault="000551B6" w:rsidP="000551B6">
      <w:pPr>
        <w:ind w:firstLineChars="200" w:firstLine="480"/>
      </w:pPr>
      <w:r>
        <w:rPr>
          <w:rFonts w:hint="eastAsia"/>
        </w:rPr>
        <w:t>综合初步采样及补充调查采样检测结果，地块土壤中六价</w:t>
      </w:r>
      <w:proofErr w:type="gramStart"/>
      <w:r>
        <w:rPr>
          <w:rFonts w:hint="eastAsia"/>
        </w:rPr>
        <w:t>铬超过</w:t>
      </w:r>
      <w:proofErr w:type="gramEnd"/>
      <w:r>
        <w:rPr>
          <w:rFonts w:hint="eastAsia"/>
        </w:rPr>
        <w:t>《土壤环境质量</w:t>
      </w:r>
      <w:r>
        <w:t xml:space="preserve"> 建设用地土壤风险管控标准（试行）》（GB36600-2018）中相应的第二类用地筛选值标，地下水中六价</w:t>
      </w:r>
      <w:proofErr w:type="gramStart"/>
      <w:r>
        <w:t>铬超过</w:t>
      </w:r>
      <w:proofErr w:type="gramEnd"/>
      <w:r>
        <w:t>《地下水质量标准》（GB/T14848-2017）IV 类标准。</w:t>
      </w:r>
    </w:p>
    <w:p w:rsidR="000551B6" w:rsidRDefault="000551B6" w:rsidP="000551B6">
      <w:pPr>
        <w:ind w:firstLineChars="200" w:firstLine="480"/>
      </w:pPr>
      <w:r>
        <w:rPr>
          <w:rFonts w:hint="eastAsia"/>
        </w:rPr>
        <w:t>土壤和地下水超标点位均为</w:t>
      </w:r>
      <w:r>
        <w:t>S1，土壤最大超标深度为14.0m。地下水纵向上整个潜水含水层均受到污染，该含水层</w:t>
      </w:r>
      <w:proofErr w:type="gramStart"/>
      <w:r>
        <w:t>底界埋</w:t>
      </w:r>
      <w:proofErr w:type="gramEnd"/>
      <w:r>
        <w:t>深为15.50～16.50 m，厚度13.11～14.10 m。</w:t>
      </w:r>
    </w:p>
    <w:p w:rsidR="00EC34D9" w:rsidRPr="000551B6" w:rsidRDefault="000551B6" w:rsidP="000551B6">
      <w:pPr>
        <w:ind w:firstLineChars="200" w:firstLine="480"/>
      </w:pPr>
      <w:r>
        <w:rPr>
          <w:rFonts w:hint="eastAsia"/>
        </w:rPr>
        <w:t>本地块</w:t>
      </w:r>
      <w:r>
        <w:rPr>
          <w:rFonts w:hint="eastAsia"/>
        </w:rPr>
        <w:t>需要进一步开展风险评估工作，确定土壤和地下水中六价铬的风险水平。</w:t>
      </w:r>
    </w:p>
    <w:sectPr w:rsidR="00EC34D9" w:rsidRPr="00055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E0"/>
    <w:rsid w:val="000551B6"/>
    <w:rsid w:val="000C1CE0"/>
    <w:rsid w:val="00184792"/>
    <w:rsid w:val="00EA39E8"/>
    <w:rsid w:val="00EC3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E8"/>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我才是正文"/>
    <w:basedOn w:val="a"/>
    <w:link w:val="Char"/>
    <w:qFormat/>
    <w:rsid w:val="00EA39E8"/>
    <w:pPr>
      <w:widowControl w:val="0"/>
      <w:spacing w:line="520" w:lineRule="exact"/>
      <w:ind w:firstLineChars="200" w:firstLine="200"/>
      <w:jc w:val="both"/>
    </w:pPr>
    <w:rPr>
      <w:rFonts w:ascii="Times New Roman" w:eastAsia="仿宋_GB2312" w:hAnsi="Times New Roman" w:cstheme="minorBidi"/>
      <w:kern w:val="2"/>
      <w:sz w:val="28"/>
      <w:szCs w:val="21"/>
    </w:rPr>
  </w:style>
  <w:style w:type="character" w:customStyle="1" w:styleId="Char">
    <w:name w:val="我才是正文 Char"/>
    <w:basedOn w:val="a0"/>
    <w:link w:val="a3"/>
    <w:qFormat/>
    <w:rsid w:val="00EA39E8"/>
    <w:rPr>
      <w:rFonts w:ascii="Times New Roman" w:eastAsia="仿宋_GB2312" w:hAnsi="Times New Roman"/>
      <w:sz w:val="2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E8"/>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我才是正文"/>
    <w:basedOn w:val="a"/>
    <w:link w:val="Char"/>
    <w:qFormat/>
    <w:rsid w:val="00EA39E8"/>
    <w:pPr>
      <w:widowControl w:val="0"/>
      <w:spacing w:line="520" w:lineRule="exact"/>
      <w:ind w:firstLineChars="200" w:firstLine="200"/>
      <w:jc w:val="both"/>
    </w:pPr>
    <w:rPr>
      <w:rFonts w:ascii="Times New Roman" w:eastAsia="仿宋_GB2312" w:hAnsi="Times New Roman" w:cstheme="minorBidi"/>
      <w:kern w:val="2"/>
      <w:sz w:val="28"/>
      <w:szCs w:val="21"/>
    </w:rPr>
  </w:style>
  <w:style w:type="character" w:customStyle="1" w:styleId="Char">
    <w:name w:val="我才是正文 Char"/>
    <w:basedOn w:val="a0"/>
    <w:link w:val="a3"/>
    <w:qFormat/>
    <w:rsid w:val="00EA39E8"/>
    <w:rPr>
      <w:rFonts w:ascii="Times New Roman" w:eastAsia="仿宋_GB2312" w:hAnsi="Times New Roman"/>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328</Words>
  <Characters>1871</Characters>
  <Application>Microsoft Office Word</Application>
  <DocSecurity>0</DocSecurity>
  <Lines>15</Lines>
  <Paragraphs>4</Paragraphs>
  <ScaleCrop>false</ScaleCrop>
  <Company>Microsoft</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2021-01-27T02:03:00Z</dcterms:created>
  <dcterms:modified xsi:type="dcterms:W3CDTF">2021-01-27T02:23:00Z</dcterms:modified>
</cp:coreProperties>
</file>